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BF84" w14:textId="77777777" w:rsidR="00C2714F" w:rsidRDefault="00C2714F" w:rsidP="00214A6A">
      <w:pPr>
        <w:jc w:val="center"/>
        <w:rPr>
          <w:rFonts w:ascii="Georgia" w:hAnsi="Georgia" w:cs="Arial"/>
          <w:b/>
          <w:bCs/>
          <w:color w:val="DC948A"/>
          <w:sz w:val="36"/>
          <w:szCs w:val="36"/>
        </w:rPr>
      </w:pPr>
    </w:p>
    <w:p w14:paraId="29508D20" w14:textId="2794C246" w:rsidR="00214A6A" w:rsidRPr="00C2714F" w:rsidRDefault="00214A6A" w:rsidP="00214A6A">
      <w:pPr>
        <w:jc w:val="center"/>
        <w:rPr>
          <w:rFonts w:ascii="Georgia" w:hAnsi="Georgia" w:cs="Arial"/>
          <w:color w:val="DC948A"/>
          <w:sz w:val="36"/>
          <w:szCs w:val="36"/>
        </w:rPr>
      </w:pPr>
      <w:r w:rsidRPr="00C2714F">
        <w:rPr>
          <w:rFonts w:ascii="Georgia" w:hAnsi="Georgia" w:cs="Arial"/>
          <w:b/>
          <w:bCs/>
          <w:color w:val="DC948A"/>
          <w:sz w:val="36"/>
          <w:szCs w:val="36"/>
        </w:rPr>
        <w:t xml:space="preserve">New Financial Information </w:t>
      </w:r>
      <w:r w:rsidRPr="00C2714F">
        <w:rPr>
          <w:rFonts w:ascii="Georgia" w:hAnsi="Georgia" w:cs="Arial"/>
          <w:b/>
          <w:bCs/>
          <w:color w:val="DC948A"/>
          <w:sz w:val="36"/>
          <w:szCs w:val="36"/>
        </w:rPr>
        <w:br/>
        <w:t>for Potential New Members (PNMs):</w:t>
      </w:r>
    </w:p>
    <w:p w14:paraId="28B3E00B" w14:textId="59122D3D" w:rsidR="00214A6A" w:rsidRDefault="00214A6A" w:rsidP="00214A6A">
      <w:pPr>
        <w:rPr>
          <w:rFonts w:ascii="Arial" w:hAnsi="Arial" w:cs="Arial"/>
          <w:sz w:val="22"/>
          <w:szCs w:val="22"/>
        </w:rPr>
      </w:pPr>
    </w:p>
    <w:p w14:paraId="295E62B1" w14:textId="77777777" w:rsidR="00C2714F" w:rsidRPr="00214A6A" w:rsidRDefault="00C2714F" w:rsidP="00214A6A">
      <w:pPr>
        <w:rPr>
          <w:rFonts w:ascii="Arial" w:hAnsi="Arial" w:cs="Arial"/>
          <w:sz w:val="22"/>
          <w:szCs w:val="22"/>
        </w:rPr>
      </w:pPr>
    </w:p>
    <w:p w14:paraId="6CE5FBB5" w14:textId="77777777" w:rsidR="00C2714F" w:rsidRDefault="00214A6A" w:rsidP="00C2714F">
      <w:pPr>
        <w:jc w:val="center"/>
        <w:rPr>
          <w:rFonts w:ascii="Arial" w:hAnsi="Arial" w:cs="Arial"/>
          <w:sz w:val="26"/>
          <w:szCs w:val="26"/>
        </w:rPr>
      </w:pPr>
      <w:r w:rsidRPr="00C2714F">
        <w:rPr>
          <w:rFonts w:ascii="Arial" w:hAnsi="Arial" w:cs="Arial"/>
          <w:sz w:val="26"/>
          <w:szCs w:val="26"/>
        </w:rPr>
        <w:t>All campuses will incorporate a form of financial transparency in their recruitment process. This transparency should</w:t>
      </w:r>
      <w:r w:rsidR="00483C9A" w:rsidRPr="00C2714F">
        <w:rPr>
          <w:rFonts w:ascii="Arial" w:hAnsi="Arial" w:cs="Arial"/>
          <w:sz w:val="26"/>
          <w:szCs w:val="26"/>
        </w:rPr>
        <w:t xml:space="preserve"> not</w:t>
      </w:r>
      <w:r w:rsidRPr="00C2714F">
        <w:rPr>
          <w:rFonts w:ascii="Arial" w:hAnsi="Arial" w:cs="Arial"/>
          <w:sz w:val="26"/>
          <w:szCs w:val="26"/>
        </w:rPr>
        <w:t xml:space="preserve"> be limited to one recruitment round.</w:t>
      </w:r>
    </w:p>
    <w:p w14:paraId="7A20C2B3" w14:textId="77777777" w:rsidR="00C2714F" w:rsidRDefault="00C2714F" w:rsidP="00C2714F">
      <w:pPr>
        <w:jc w:val="center"/>
        <w:rPr>
          <w:rFonts w:ascii="Arial" w:hAnsi="Arial" w:cs="Arial"/>
          <w:sz w:val="26"/>
          <w:szCs w:val="26"/>
        </w:rPr>
      </w:pPr>
    </w:p>
    <w:p w14:paraId="1BCB3D43" w14:textId="72D46421" w:rsidR="00C2714F" w:rsidRDefault="00C2714F" w:rsidP="00C2714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 to</w:t>
      </w:r>
      <w:r w:rsidR="00214A6A" w:rsidRPr="00C2714F">
        <w:rPr>
          <w:rFonts w:ascii="Arial" w:hAnsi="Arial" w:cs="Arial"/>
          <w:b/>
          <w:bCs/>
          <w:sz w:val="26"/>
          <w:szCs w:val="26"/>
        </w:rPr>
        <w:t xml:space="preserve"> help you communicate dues information to PNMs</w:t>
      </w:r>
      <w:r>
        <w:rPr>
          <w:rFonts w:ascii="Arial" w:hAnsi="Arial" w:cs="Arial"/>
          <w:b/>
          <w:bCs/>
          <w:sz w:val="26"/>
          <w:szCs w:val="26"/>
        </w:rPr>
        <w:t xml:space="preserve"> are</w:t>
      </w:r>
      <w:r w:rsidR="00483C9A" w:rsidRPr="00C2714F">
        <w:rPr>
          <w:rFonts w:ascii="Arial" w:hAnsi="Arial" w:cs="Arial"/>
          <w:b/>
          <w:bCs/>
          <w:sz w:val="26"/>
          <w:szCs w:val="26"/>
        </w:rPr>
        <w:t xml:space="preserve"> on the following pages.</w:t>
      </w:r>
      <w:r w:rsidR="00483C9A" w:rsidRPr="00C271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This tool</w:t>
      </w:r>
      <w:r w:rsidR="00483C9A" w:rsidRPr="00C2714F">
        <w:rPr>
          <w:rFonts w:ascii="Arial" w:hAnsi="Arial" w:cs="Arial"/>
          <w:sz w:val="26"/>
          <w:szCs w:val="26"/>
        </w:rPr>
        <w:t xml:space="preserve"> </w:t>
      </w:r>
      <w:r w:rsidR="00214A6A" w:rsidRPr="00C2714F">
        <w:rPr>
          <w:rFonts w:ascii="Arial" w:hAnsi="Arial" w:cs="Arial"/>
          <w:sz w:val="26"/>
          <w:szCs w:val="26"/>
        </w:rPr>
        <w:t>can</w:t>
      </w:r>
      <w:r>
        <w:rPr>
          <w:rFonts w:ascii="Arial" w:hAnsi="Arial" w:cs="Arial"/>
          <w:sz w:val="26"/>
          <w:szCs w:val="26"/>
        </w:rPr>
        <w:t xml:space="preserve"> also</w:t>
      </w:r>
      <w:r w:rsidR="00214A6A" w:rsidRPr="00C2714F">
        <w:rPr>
          <w:rFonts w:ascii="Arial" w:hAnsi="Arial" w:cs="Arial"/>
          <w:sz w:val="26"/>
          <w:szCs w:val="26"/>
        </w:rPr>
        <w:t xml:space="preserve"> be found within the Virtual Recruitment Handbook under the “Items to Consider Prior to Prep Week: Financial Transparency” section</w:t>
      </w:r>
      <w:r w:rsidR="00483C9A" w:rsidRPr="00C2714F">
        <w:rPr>
          <w:rFonts w:ascii="Arial" w:hAnsi="Arial" w:cs="Arial"/>
          <w:sz w:val="26"/>
          <w:szCs w:val="26"/>
        </w:rPr>
        <w:t>.</w:t>
      </w:r>
      <w:r w:rsidR="00214A6A" w:rsidRPr="00C2714F">
        <w:rPr>
          <w:rFonts w:ascii="Arial" w:hAnsi="Arial" w:cs="Arial"/>
          <w:sz w:val="26"/>
          <w:szCs w:val="26"/>
        </w:rPr>
        <w:t xml:space="preserve"> </w:t>
      </w:r>
    </w:p>
    <w:p w14:paraId="366BB6D4" w14:textId="77777777" w:rsidR="00C2714F" w:rsidRDefault="00C2714F" w:rsidP="00C2714F">
      <w:pPr>
        <w:jc w:val="center"/>
        <w:rPr>
          <w:rFonts w:ascii="Arial" w:hAnsi="Arial" w:cs="Arial"/>
          <w:sz w:val="26"/>
          <w:szCs w:val="26"/>
        </w:rPr>
      </w:pPr>
    </w:p>
    <w:p w14:paraId="5EE22D3A" w14:textId="5EF9F653" w:rsidR="00214A6A" w:rsidRPr="00C2714F" w:rsidRDefault="00214A6A" w:rsidP="00C2714F">
      <w:pPr>
        <w:jc w:val="center"/>
        <w:rPr>
          <w:rFonts w:ascii="Arial" w:hAnsi="Arial" w:cs="Arial"/>
          <w:sz w:val="26"/>
          <w:szCs w:val="26"/>
        </w:rPr>
      </w:pPr>
      <w:r w:rsidRPr="00C2714F">
        <w:rPr>
          <w:rFonts w:ascii="Arial" w:hAnsi="Arial" w:cs="Arial"/>
          <w:sz w:val="26"/>
          <w:szCs w:val="26"/>
        </w:rPr>
        <w:t xml:space="preserve">This is a tool for chapters to fill out and share on websites or social media platforms for PNMs. Doing so helps PNMs make a fully informed decision when asking “can I afford this?” rather than risk resigning after joining because they cannot </w:t>
      </w:r>
      <w:r w:rsidR="00483C9A" w:rsidRPr="00C2714F">
        <w:rPr>
          <w:rFonts w:ascii="Arial" w:hAnsi="Arial" w:cs="Arial"/>
          <w:sz w:val="26"/>
          <w:szCs w:val="26"/>
        </w:rPr>
        <w:t>afford their dues and fees</w:t>
      </w:r>
      <w:r w:rsidRPr="00C2714F">
        <w:rPr>
          <w:rFonts w:ascii="Arial" w:hAnsi="Arial" w:cs="Arial"/>
          <w:sz w:val="26"/>
          <w:szCs w:val="26"/>
        </w:rPr>
        <w:t>. Sharing this information also helps PNMs have discussions with the stakeholders in their lives regarding dues prior to joining.</w:t>
      </w:r>
    </w:p>
    <w:p w14:paraId="55F6C722" w14:textId="77777777" w:rsidR="00214A6A" w:rsidRDefault="00214A6A" w:rsidP="00214A6A">
      <w:pPr>
        <w:pStyle w:val="Body-Serif1stPara"/>
        <w:spacing w:line="216" w:lineRule="auto"/>
        <w:rPr>
          <w:rFonts w:ascii="Tropiline" w:hAnsi="Tropiline"/>
          <w:b/>
          <w:bCs/>
          <w:color w:val="DC948A"/>
          <w:sz w:val="32"/>
          <w:szCs w:val="32"/>
        </w:rPr>
      </w:pPr>
    </w:p>
    <w:p w14:paraId="46C1897A" w14:textId="77777777" w:rsidR="00214A6A" w:rsidRPr="00214A6A" w:rsidRDefault="00214A6A" w:rsidP="003B056E">
      <w:pPr>
        <w:pStyle w:val="Body-Serif1stPara"/>
        <w:spacing w:line="216" w:lineRule="auto"/>
        <w:jc w:val="center"/>
        <w:rPr>
          <w:rFonts w:ascii="Georgia" w:hAnsi="Georgia"/>
          <w:b/>
          <w:bCs/>
          <w:color w:val="DC948A"/>
          <w:sz w:val="32"/>
          <w:szCs w:val="32"/>
        </w:rPr>
      </w:pPr>
    </w:p>
    <w:p w14:paraId="2953217A" w14:textId="77777777" w:rsidR="00C2714F" w:rsidRDefault="00C2714F">
      <w:pPr>
        <w:rPr>
          <w:rFonts w:ascii="Georgia" w:hAnsi="Georgia" w:cs="EB Garamond"/>
          <w:b/>
          <w:bCs/>
          <w:color w:val="DC948A"/>
          <w:sz w:val="32"/>
          <w:szCs w:val="32"/>
        </w:rPr>
      </w:pPr>
      <w:r>
        <w:rPr>
          <w:rFonts w:ascii="Georgia" w:hAnsi="Georgia"/>
          <w:b/>
          <w:bCs/>
          <w:color w:val="DC948A"/>
          <w:sz w:val="32"/>
          <w:szCs w:val="32"/>
        </w:rPr>
        <w:br w:type="page"/>
      </w:r>
    </w:p>
    <w:p w14:paraId="00B88D37" w14:textId="2FAA0A1F" w:rsidR="00C37A67" w:rsidRPr="00214A6A" w:rsidRDefault="003B056E" w:rsidP="003B056E">
      <w:pPr>
        <w:pStyle w:val="Body-Serif1stPara"/>
        <w:spacing w:line="216" w:lineRule="auto"/>
        <w:jc w:val="center"/>
        <w:rPr>
          <w:rFonts w:ascii="Georgia" w:hAnsi="Georgia"/>
          <w:b/>
          <w:bCs/>
          <w:color w:val="DC948A"/>
          <w:sz w:val="32"/>
          <w:szCs w:val="32"/>
        </w:rPr>
      </w:pPr>
      <w:r w:rsidRPr="00214A6A">
        <w:rPr>
          <w:rFonts w:ascii="Georgia" w:hAnsi="Georgia"/>
          <w:b/>
          <w:bCs/>
          <w:color w:val="DC948A"/>
          <w:sz w:val="32"/>
          <w:szCs w:val="32"/>
        </w:rPr>
        <w:lastRenderedPageBreak/>
        <w:t xml:space="preserve">Chapter </w:t>
      </w:r>
      <w:r w:rsidR="005147D8" w:rsidRPr="00214A6A">
        <w:rPr>
          <w:rFonts w:ascii="Georgia" w:hAnsi="Georgia"/>
          <w:b/>
          <w:bCs/>
          <w:color w:val="DC948A"/>
          <w:sz w:val="32"/>
          <w:szCs w:val="32"/>
        </w:rPr>
        <w:t>Dues</w:t>
      </w:r>
      <w:r w:rsidRPr="00214A6A">
        <w:rPr>
          <w:rFonts w:ascii="Georgia" w:hAnsi="Georgia"/>
          <w:b/>
          <w:bCs/>
          <w:color w:val="DC948A"/>
          <w:sz w:val="32"/>
          <w:szCs w:val="32"/>
        </w:rPr>
        <w:t xml:space="preserve"> Information</w:t>
      </w:r>
    </w:p>
    <w:p w14:paraId="430E1687" w14:textId="5E5F4C14" w:rsidR="003B056E" w:rsidRPr="00214A6A" w:rsidRDefault="005147D8" w:rsidP="003B056E">
      <w:pPr>
        <w:jc w:val="center"/>
        <w:rPr>
          <w:rFonts w:ascii="Georgia" w:hAnsi="Georgia"/>
          <w:b/>
          <w:bCs/>
          <w:color w:val="DC948A"/>
        </w:rPr>
      </w:pPr>
      <w:r w:rsidRPr="00214A6A">
        <w:rPr>
          <w:rFonts w:ascii="Georgia" w:hAnsi="Georgia"/>
          <w:b/>
          <w:bCs/>
          <w:color w:val="DC948A"/>
        </w:rPr>
        <w:t xml:space="preserve">Adjusted based on COVID-19 for </w:t>
      </w:r>
      <w:r w:rsidR="003B056E" w:rsidRPr="00214A6A">
        <w:rPr>
          <w:rFonts w:ascii="Georgia" w:hAnsi="Georgia"/>
          <w:b/>
          <w:bCs/>
          <w:color w:val="DC948A"/>
        </w:rPr>
        <w:t>2020-2021</w:t>
      </w:r>
    </w:p>
    <w:p w14:paraId="0E82FE95" w14:textId="77777777" w:rsidR="003B056E" w:rsidRDefault="003B056E" w:rsidP="003B056E">
      <w:pPr>
        <w:rPr>
          <w:rFonts w:ascii="Tropiline" w:hAnsi="Tropiline"/>
          <w:b/>
          <w:bCs/>
          <w:color w:val="DC948A"/>
        </w:rPr>
      </w:pPr>
    </w:p>
    <w:tbl>
      <w:tblPr>
        <w:tblW w:w="0" w:type="auto"/>
        <w:jc w:val="center"/>
        <w:tblBorders>
          <w:top w:val="single" w:sz="4" w:space="0" w:color="0D2C6B"/>
          <w:left w:val="single" w:sz="4" w:space="0" w:color="0D2C6B"/>
          <w:bottom w:val="single" w:sz="4" w:space="0" w:color="0D2C6B"/>
          <w:right w:val="single" w:sz="4" w:space="0" w:color="0D2C6B"/>
          <w:insideH w:val="single" w:sz="4" w:space="0" w:color="0D2C6B"/>
          <w:insideV w:val="single" w:sz="4" w:space="0" w:color="0D2C6B"/>
        </w:tblBorders>
        <w:tblLook w:val="04A0" w:firstRow="1" w:lastRow="0" w:firstColumn="1" w:lastColumn="0" w:noHBand="0" w:noVBand="1"/>
      </w:tblPr>
      <w:tblGrid>
        <w:gridCol w:w="2837"/>
        <w:gridCol w:w="1612"/>
        <w:gridCol w:w="1608"/>
        <w:gridCol w:w="1749"/>
        <w:gridCol w:w="1544"/>
      </w:tblGrid>
      <w:tr w:rsidR="003B056E" w:rsidRPr="00DF647E" w14:paraId="77881324" w14:textId="77777777" w:rsidTr="003B056E">
        <w:trPr>
          <w:trHeight w:val="404"/>
          <w:jc w:val="center"/>
        </w:trPr>
        <w:tc>
          <w:tcPr>
            <w:tcW w:w="2837" w:type="dxa"/>
          </w:tcPr>
          <w:p w14:paraId="526D4849" w14:textId="77777777" w:rsidR="003B056E" w:rsidRPr="00DF647E" w:rsidRDefault="003B056E" w:rsidP="00677FA2">
            <w:pPr>
              <w:jc w:val="center"/>
              <w:rPr>
                <w:rFonts w:ascii="Futura-Normal" w:hAnsi="Futura-Normal"/>
                <w:b/>
                <w:i/>
                <w:sz w:val="28"/>
                <w:szCs w:val="28"/>
              </w:rPr>
            </w:pPr>
          </w:p>
        </w:tc>
        <w:tc>
          <w:tcPr>
            <w:tcW w:w="1612" w:type="dxa"/>
          </w:tcPr>
          <w:p w14:paraId="457AEE2A" w14:textId="77777777" w:rsidR="003B056E" w:rsidRPr="00F72BDE" w:rsidRDefault="003B056E" w:rsidP="00677FA2">
            <w:pPr>
              <w:jc w:val="center"/>
              <w:rPr>
                <w:rFonts w:ascii="Impact" w:hAnsi="Impact"/>
                <w:bCs/>
                <w:iCs/>
                <w:color w:val="0D2C6B"/>
              </w:rPr>
            </w:pPr>
            <w:r w:rsidRPr="00F72BDE">
              <w:rPr>
                <w:rFonts w:ascii="Impact" w:hAnsi="Impact"/>
                <w:bCs/>
                <w:iCs/>
                <w:color w:val="0D2C6B"/>
              </w:rPr>
              <w:t>LIVE-IN</w:t>
            </w:r>
          </w:p>
        </w:tc>
        <w:tc>
          <w:tcPr>
            <w:tcW w:w="1608" w:type="dxa"/>
          </w:tcPr>
          <w:p w14:paraId="180F8C57" w14:textId="77777777" w:rsidR="003B056E" w:rsidRPr="00F72BDE" w:rsidRDefault="003B056E" w:rsidP="00677FA2">
            <w:pPr>
              <w:jc w:val="center"/>
              <w:rPr>
                <w:rFonts w:ascii="Impact" w:hAnsi="Impact"/>
                <w:bCs/>
                <w:iCs/>
                <w:color w:val="0D2C6B"/>
              </w:rPr>
            </w:pPr>
            <w:r w:rsidRPr="00F72BDE">
              <w:rPr>
                <w:rFonts w:ascii="Impact" w:hAnsi="Impact"/>
                <w:bCs/>
                <w:iCs/>
                <w:color w:val="0D2C6B"/>
              </w:rPr>
              <w:t>LIVE-OUT</w:t>
            </w:r>
          </w:p>
        </w:tc>
        <w:tc>
          <w:tcPr>
            <w:tcW w:w="1749" w:type="dxa"/>
          </w:tcPr>
          <w:p w14:paraId="2787993C" w14:textId="77777777" w:rsidR="003B056E" w:rsidRPr="00F72BDE" w:rsidRDefault="003B056E" w:rsidP="00677FA2">
            <w:pPr>
              <w:jc w:val="center"/>
              <w:rPr>
                <w:rFonts w:ascii="Impact" w:hAnsi="Impact"/>
                <w:bCs/>
                <w:iCs/>
                <w:color w:val="0D2C6B"/>
              </w:rPr>
            </w:pPr>
            <w:r w:rsidRPr="00F72BDE">
              <w:rPr>
                <w:rFonts w:ascii="Impact" w:hAnsi="Impact"/>
                <w:bCs/>
                <w:iCs/>
                <w:color w:val="0D2C6B"/>
              </w:rPr>
              <w:t>NEW MEMBER</w:t>
            </w:r>
          </w:p>
        </w:tc>
        <w:tc>
          <w:tcPr>
            <w:tcW w:w="1544" w:type="dxa"/>
          </w:tcPr>
          <w:p w14:paraId="180E4C0B" w14:textId="77777777" w:rsidR="003B056E" w:rsidRPr="00F72BDE" w:rsidRDefault="003B056E" w:rsidP="003B056E">
            <w:pPr>
              <w:jc w:val="center"/>
              <w:rPr>
                <w:rFonts w:ascii="Impact" w:hAnsi="Impact"/>
                <w:bCs/>
                <w:iCs/>
                <w:color w:val="0D2C6B"/>
              </w:rPr>
            </w:pPr>
            <w:r w:rsidRPr="00F72BDE">
              <w:rPr>
                <w:rFonts w:ascii="Impact" w:hAnsi="Impact"/>
                <w:bCs/>
                <w:iCs/>
                <w:color w:val="0D2C6B"/>
              </w:rPr>
              <w:t>EXCUSED STATUS*</w:t>
            </w:r>
          </w:p>
        </w:tc>
      </w:tr>
      <w:tr w:rsidR="003B056E" w:rsidRPr="00DF647E" w14:paraId="34C71CD6" w14:textId="77777777" w:rsidTr="003B056E">
        <w:trPr>
          <w:trHeight w:val="368"/>
          <w:jc w:val="center"/>
        </w:trPr>
        <w:tc>
          <w:tcPr>
            <w:tcW w:w="2837" w:type="dxa"/>
            <w:vAlign w:val="center"/>
          </w:tcPr>
          <w:p w14:paraId="3A53416B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 xml:space="preserve">Rent charge per academic term </w:t>
            </w:r>
          </w:p>
        </w:tc>
        <w:tc>
          <w:tcPr>
            <w:tcW w:w="1612" w:type="dxa"/>
            <w:vAlign w:val="center"/>
          </w:tcPr>
          <w:p w14:paraId="27016ABB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C685EF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B115F63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7485317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0FBA0B74" w14:textId="77777777" w:rsidTr="003B056E">
        <w:trPr>
          <w:trHeight w:val="323"/>
          <w:jc w:val="center"/>
        </w:trPr>
        <w:tc>
          <w:tcPr>
            <w:tcW w:w="2837" w:type="dxa"/>
            <w:vAlign w:val="center"/>
          </w:tcPr>
          <w:p w14:paraId="55AA149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Board charge per academic term (i.e. Food)</w:t>
            </w:r>
          </w:p>
        </w:tc>
        <w:tc>
          <w:tcPr>
            <w:tcW w:w="1612" w:type="dxa"/>
            <w:vAlign w:val="center"/>
          </w:tcPr>
          <w:p w14:paraId="78E485F8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1F4863C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CCE917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2BAFBB88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0A577953" w14:textId="77777777" w:rsidTr="003B056E">
        <w:trPr>
          <w:trHeight w:val="818"/>
          <w:jc w:val="center"/>
        </w:trPr>
        <w:tc>
          <w:tcPr>
            <w:tcW w:w="2837" w:type="dxa"/>
            <w:vAlign w:val="center"/>
          </w:tcPr>
          <w:p w14:paraId="6F5619B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Chapter Obligation charge per academic term</w:t>
            </w:r>
          </w:p>
        </w:tc>
        <w:tc>
          <w:tcPr>
            <w:tcW w:w="1612" w:type="dxa"/>
            <w:vAlign w:val="center"/>
          </w:tcPr>
          <w:p w14:paraId="55253A4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03983A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097C2038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79ECBE8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5597DAB6" w14:textId="77777777" w:rsidTr="003B056E">
        <w:trPr>
          <w:jc w:val="center"/>
        </w:trPr>
        <w:tc>
          <w:tcPr>
            <w:tcW w:w="2837" w:type="dxa"/>
            <w:vAlign w:val="center"/>
          </w:tcPr>
          <w:p w14:paraId="58D624EA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Payroll charge per academic term</w:t>
            </w:r>
          </w:p>
        </w:tc>
        <w:tc>
          <w:tcPr>
            <w:tcW w:w="1612" w:type="dxa"/>
            <w:vAlign w:val="center"/>
          </w:tcPr>
          <w:p w14:paraId="2A5314F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057965A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B2FDFF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6B129A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1C995DA8" w14:textId="77777777" w:rsidTr="003B056E">
        <w:trPr>
          <w:jc w:val="center"/>
        </w:trPr>
        <w:tc>
          <w:tcPr>
            <w:tcW w:w="2837" w:type="dxa"/>
            <w:vAlign w:val="center"/>
          </w:tcPr>
          <w:p w14:paraId="3DAE594D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House Corporation Fee (one-time fee paid as a new member)</w:t>
            </w:r>
          </w:p>
        </w:tc>
        <w:tc>
          <w:tcPr>
            <w:tcW w:w="1612" w:type="dxa"/>
            <w:vAlign w:val="center"/>
          </w:tcPr>
          <w:p w14:paraId="64A4A900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BF4508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06C1F143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9513CE1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1BCE2BDB" w14:textId="77777777" w:rsidTr="003B056E">
        <w:trPr>
          <w:jc w:val="center"/>
        </w:trPr>
        <w:tc>
          <w:tcPr>
            <w:tcW w:w="2837" w:type="dxa"/>
            <w:vAlign w:val="center"/>
          </w:tcPr>
          <w:p w14:paraId="42AAA84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What are your local chapter’s dues per academic term?</w:t>
            </w:r>
          </w:p>
        </w:tc>
        <w:tc>
          <w:tcPr>
            <w:tcW w:w="1612" w:type="dxa"/>
            <w:vAlign w:val="center"/>
          </w:tcPr>
          <w:p w14:paraId="2807B3F8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A8FFFB1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15117E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6F0E89ED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0D7949E1" w14:textId="77777777" w:rsidTr="003B056E">
        <w:trPr>
          <w:trHeight w:val="575"/>
          <w:jc w:val="center"/>
        </w:trPr>
        <w:tc>
          <w:tcPr>
            <w:tcW w:w="2837" w:type="dxa"/>
            <w:vAlign w:val="center"/>
          </w:tcPr>
          <w:p w14:paraId="4F75339E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List what is included in your chapter’s dues.</w:t>
            </w:r>
          </w:p>
        </w:tc>
        <w:tc>
          <w:tcPr>
            <w:tcW w:w="1612" w:type="dxa"/>
            <w:vAlign w:val="center"/>
          </w:tcPr>
          <w:p w14:paraId="5E4A240A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D558632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50A21F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60C555CB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37BF52B2" w14:textId="77777777" w:rsidTr="003B056E">
        <w:trPr>
          <w:jc w:val="center"/>
        </w:trPr>
        <w:tc>
          <w:tcPr>
            <w:tcW w:w="2837" w:type="dxa"/>
            <w:vAlign w:val="center"/>
          </w:tcPr>
          <w:p w14:paraId="0113FD41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Do you have separate social fees?  If yes, list the cost and what the fee includes (Family days, formals, date events, party favors, etc.).</w:t>
            </w:r>
          </w:p>
        </w:tc>
        <w:tc>
          <w:tcPr>
            <w:tcW w:w="1612" w:type="dxa"/>
            <w:vAlign w:val="center"/>
          </w:tcPr>
          <w:p w14:paraId="76E7692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6B9BC0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E6F7392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4B17AC2" w14:textId="77777777" w:rsidR="003B056E" w:rsidRPr="00F72BDE" w:rsidRDefault="003B056E" w:rsidP="00677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3245F80A" w14:textId="77777777" w:rsidTr="003B056E">
        <w:trPr>
          <w:jc w:val="center"/>
        </w:trPr>
        <w:tc>
          <w:tcPr>
            <w:tcW w:w="2837" w:type="dxa"/>
            <w:vAlign w:val="center"/>
          </w:tcPr>
          <w:p w14:paraId="41D457EC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Fees paid to Delta Gamma Executive Offices (Per Capita, Tech Fee, NPC Fee)</w:t>
            </w:r>
          </w:p>
        </w:tc>
        <w:tc>
          <w:tcPr>
            <w:tcW w:w="1612" w:type="dxa"/>
            <w:vAlign w:val="center"/>
          </w:tcPr>
          <w:p w14:paraId="0A3DC9BC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F70F25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B0D9A32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3E1389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148CD855" w14:textId="77777777" w:rsidTr="003B056E">
        <w:trPr>
          <w:trHeight w:val="575"/>
          <w:jc w:val="center"/>
        </w:trPr>
        <w:tc>
          <w:tcPr>
            <w:tcW w:w="2837" w:type="dxa"/>
            <w:vAlign w:val="center"/>
          </w:tcPr>
          <w:p w14:paraId="41496E0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What is your one-time New Member fee?</w:t>
            </w:r>
          </w:p>
        </w:tc>
        <w:tc>
          <w:tcPr>
            <w:tcW w:w="1612" w:type="dxa"/>
            <w:vAlign w:val="center"/>
          </w:tcPr>
          <w:p w14:paraId="390EC69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6E4F2E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84791A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CAAEE83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2C9D928B" w14:textId="77777777" w:rsidTr="003B056E">
        <w:trPr>
          <w:jc w:val="center"/>
        </w:trPr>
        <w:tc>
          <w:tcPr>
            <w:tcW w:w="2837" w:type="dxa"/>
            <w:vAlign w:val="center"/>
          </w:tcPr>
          <w:p w14:paraId="7A53E5F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What is your one-time Initiation Fee?</w:t>
            </w:r>
          </w:p>
        </w:tc>
        <w:tc>
          <w:tcPr>
            <w:tcW w:w="1612" w:type="dxa"/>
            <w:vAlign w:val="center"/>
          </w:tcPr>
          <w:p w14:paraId="7FA9C0DE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E58EEF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4D496B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AA665D7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3EFCCE19" w14:textId="77777777" w:rsidTr="003B056E">
        <w:trPr>
          <w:jc w:val="center"/>
        </w:trPr>
        <w:tc>
          <w:tcPr>
            <w:tcW w:w="2837" w:type="dxa"/>
            <w:vAlign w:val="center"/>
          </w:tcPr>
          <w:p w14:paraId="340BA322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Do your charge separate recruitment fees (t-shirts, clothing, etc.)?  If yes, list and what the fee includes.</w:t>
            </w:r>
          </w:p>
        </w:tc>
        <w:tc>
          <w:tcPr>
            <w:tcW w:w="1612" w:type="dxa"/>
            <w:vAlign w:val="center"/>
          </w:tcPr>
          <w:p w14:paraId="3D7E118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872B757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53F05BE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702517C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6F31D4FE" w14:textId="77777777" w:rsidTr="003B056E">
        <w:trPr>
          <w:jc w:val="center"/>
        </w:trPr>
        <w:tc>
          <w:tcPr>
            <w:tcW w:w="2837" w:type="dxa"/>
            <w:vAlign w:val="center"/>
          </w:tcPr>
          <w:p w14:paraId="037B7CF0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Do new members regularly eat meals at your facility? If so, how much are they charged, and for how many meals per week?</w:t>
            </w:r>
          </w:p>
        </w:tc>
        <w:tc>
          <w:tcPr>
            <w:tcW w:w="1612" w:type="dxa"/>
            <w:vAlign w:val="center"/>
          </w:tcPr>
          <w:p w14:paraId="3374AD39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E2639BA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B815C21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6CB8235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3F96E011" w14:textId="77777777" w:rsidTr="003B056E">
        <w:trPr>
          <w:jc w:val="center"/>
        </w:trPr>
        <w:tc>
          <w:tcPr>
            <w:tcW w:w="2837" w:type="dxa"/>
            <w:vAlign w:val="center"/>
          </w:tcPr>
          <w:p w14:paraId="65C4FA40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What is the campus Panhellenic fee per academic term?</w:t>
            </w:r>
          </w:p>
        </w:tc>
        <w:tc>
          <w:tcPr>
            <w:tcW w:w="1612" w:type="dxa"/>
            <w:vAlign w:val="center"/>
          </w:tcPr>
          <w:p w14:paraId="50C14B55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273CCCE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F84B4E8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11CF95B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56E" w:rsidRPr="00DF647E" w14:paraId="0D4EE2F3" w14:textId="77777777" w:rsidTr="003B056E">
        <w:trPr>
          <w:jc w:val="center"/>
        </w:trPr>
        <w:tc>
          <w:tcPr>
            <w:tcW w:w="2837" w:type="dxa"/>
            <w:vAlign w:val="center"/>
          </w:tcPr>
          <w:p w14:paraId="1A1EB502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 xml:space="preserve">What is the </w:t>
            </w:r>
            <w:proofErr w:type="spellStart"/>
            <w:r w:rsidRPr="00F72BDE">
              <w:rPr>
                <w:rFonts w:ascii="Arial" w:hAnsi="Arial" w:cs="Arial"/>
                <w:sz w:val="18"/>
                <w:szCs w:val="18"/>
              </w:rPr>
              <w:t>greekbill</w:t>
            </w:r>
            <w:proofErr w:type="spellEnd"/>
            <w:r w:rsidRPr="00F72BDE">
              <w:rPr>
                <w:rFonts w:ascii="Arial" w:hAnsi="Arial" w:cs="Arial"/>
                <w:sz w:val="18"/>
                <w:szCs w:val="18"/>
              </w:rPr>
              <w:t xml:space="preserve"> fee per academic term?</w:t>
            </w:r>
          </w:p>
        </w:tc>
        <w:tc>
          <w:tcPr>
            <w:tcW w:w="1612" w:type="dxa"/>
            <w:vAlign w:val="center"/>
          </w:tcPr>
          <w:p w14:paraId="2712D67C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8BB14D6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vAlign w:val="center"/>
          </w:tcPr>
          <w:p w14:paraId="5C1B1BA6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7009B34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</w:tr>
      <w:tr w:rsidR="003B056E" w:rsidRPr="00DF647E" w14:paraId="108FA2EA" w14:textId="77777777" w:rsidTr="003B056E">
        <w:trPr>
          <w:jc w:val="center"/>
        </w:trPr>
        <w:tc>
          <w:tcPr>
            <w:tcW w:w="2837" w:type="dxa"/>
            <w:vAlign w:val="center"/>
          </w:tcPr>
          <w:p w14:paraId="26653B94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lastRenderedPageBreak/>
              <w:t>Any other fees charged that are not listed above (miscellaneous fees)</w:t>
            </w:r>
          </w:p>
        </w:tc>
        <w:tc>
          <w:tcPr>
            <w:tcW w:w="1612" w:type="dxa"/>
            <w:vAlign w:val="center"/>
          </w:tcPr>
          <w:p w14:paraId="14AB5231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B7CE8D6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vAlign w:val="center"/>
          </w:tcPr>
          <w:p w14:paraId="51FD14B6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5106215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</w:tr>
      <w:tr w:rsidR="003B056E" w:rsidRPr="00DF647E" w14:paraId="1CC5C53A" w14:textId="77777777" w:rsidTr="003B056E">
        <w:trPr>
          <w:jc w:val="center"/>
        </w:trPr>
        <w:tc>
          <w:tcPr>
            <w:tcW w:w="2837" w:type="dxa"/>
            <w:vAlign w:val="center"/>
          </w:tcPr>
          <w:p w14:paraId="7169920B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 xml:space="preserve">Please list the total term </w:t>
            </w:r>
            <w:proofErr w:type="gramStart"/>
            <w:r w:rsidRPr="00F72BDE">
              <w:rPr>
                <w:rFonts w:ascii="Arial" w:hAnsi="Arial" w:cs="Arial"/>
                <w:sz w:val="18"/>
                <w:szCs w:val="18"/>
              </w:rPr>
              <w:t>cost.(</w:t>
            </w:r>
            <w:proofErr w:type="gramEnd"/>
            <w:r w:rsidRPr="00F72BDE">
              <w:rPr>
                <w:rFonts w:ascii="Arial" w:hAnsi="Arial" w:cs="Arial"/>
                <w:sz w:val="18"/>
                <w:szCs w:val="18"/>
              </w:rPr>
              <w:t>Please list each term separately if costs vary per term.)</w:t>
            </w:r>
          </w:p>
        </w:tc>
        <w:tc>
          <w:tcPr>
            <w:tcW w:w="1612" w:type="dxa"/>
            <w:vAlign w:val="center"/>
          </w:tcPr>
          <w:p w14:paraId="7A14A22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49EDE63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vAlign w:val="center"/>
          </w:tcPr>
          <w:p w14:paraId="5DC63270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789CE8D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</w:tr>
      <w:tr w:rsidR="003B056E" w:rsidRPr="00DF647E" w14:paraId="7447F3C1" w14:textId="77777777" w:rsidTr="003B056E">
        <w:trPr>
          <w:jc w:val="center"/>
        </w:trPr>
        <w:tc>
          <w:tcPr>
            <w:tcW w:w="2837" w:type="dxa"/>
            <w:vAlign w:val="center"/>
          </w:tcPr>
          <w:p w14:paraId="6A2BF8EA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 xml:space="preserve">Do you offer installment plans (term/monthly)?  </w:t>
            </w:r>
          </w:p>
          <w:p w14:paraId="33F927B6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  <w:r w:rsidRPr="00F72BDE">
              <w:rPr>
                <w:rFonts w:ascii="Arial" w:hAnsi="Arial" w:cs="Arial"/>
                <w:sz w:val="18"/>
                <w:szCs w:val="18"/>
              </w:rPr>
              <w:t>If so, please describe.</w:t>
            </w:r>
          </w:p>
        </w:tc>
        <w:tc>
          <w:tcPr>
            <w:tcW w:w="1612" w:type="dxa"/>
            <w:vAlign w:val="center"/>
          </w:tcPr>
          <w:p w14:paraId="787550DF" w14:textId="77777777" w:rsidR="003B056E" w:rsidRPr="00F72BDE" w:rsidRDefault="003B056E" w:rsidP="00677F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7AC8075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vAlign w:val="center"/>
          </w:tcPr>
          <w:p w14:paraId="3FC8F5AD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B85BA47" w14:textId="77777777" w:rsidR="003B056E" w:rsidRPr="00F72BDE" w:rsidRDefault="003B056E" w:rsidP="00677FA2">
            <w:pPr>
              <w:rPr>
                <w:rFonts w:ascii="Arial" w:hAnsi="Arial" w:cs="Arial"/>
              </w:rPr>
            </w:pPr>
          </w:p>
        </w:tc>
      </w:tr>
    </w:tbl>
    <w:p w14:paraId="075F3BA3" w14:textId="77777777" w:rsidR="003B056E" w:rsidRDefault="003B056E" w:rsidP="003B056E">
      <w:pPr>
        <w:spacing w:before="100" w:beforeAutospacing="1" w:after="100" w:afterAutospacing="1"/>
        <w:rPr>
          <w:rFonts w:ascii="Futura-Normal" w:hAnsi="Futura-Normal"/>
          <w:b/>
        </w:rPr>
      </w:pPr>
      <w:r w:rsidRPr="003B056E">
        <w:rPr>
          <w:rFonts w:ascii="Montserrat" w:hAnsi="Montserrat"/>
          <w:bCs/>
          <w:iCs/>
          <w:sz w:val="18"/>
          <w:szCs w:val="18"/>
        </w:rPr>
        <w:t>*rates will vary based on</w:t>
      </w:r>
      <w:r>
        <w:rPr>
          <w:rFonts w:ascii="Montserrat" w:hAnsi="Montserrat"/>
          <w:bCs/>
          <w:iCs/>
          <w:sz w:val="18"/>
          <w:szCs w:val="18"/>
        </w:rPr>
        <w:t xml:space="preserve"> </w:t>
      </w:r>
      <w:r w:rsidRPr="003B056E">
        <w:rPr>
          <w:rFonts w:ascii="Montserrat" w:hAnsi="Montserrat"/>
          <w:bCs/>
          <w:iCs/>
          <w:sz w:val="18"/>
          <w:szCs w:val="18"/>
        </w:rPr>
        <w:t>reason for status</w:t>
      </w:r>
    </w:p>
    <w:p w14:paraId="6B7F8DE4" w14:textId="3162CC12" w:rsidR="005147D8" w:rsidRDefault="003B056E" w:rsidP="003B056E">
      <w:pPr>
        <w:spacing w:before="100" w:beforeAutospacing="1" w:after="100" w:afterAutospacing="1"/>
        <w:rPr>
          <w:rFonts w:ascii="Montserrat" w:hAnsi="Montserrat"/>
          <w:b/>
          <w:color w:val="0D2C6B"/>
          <w:sz w:val="20"/>
          <w:szCs w:val="20"/>
        </w:rPr>
      </w:pPr>
      <w:r w:rsidRPr="003B056E">
        <w:rPr>
          <w:rFonts w:ascii="Montserrat" w:hAnsi="Montserrat"/>
          <w:b/>
          <w:color w:val="0D2C6B"/>
          <w:sz w:val="20"/>
          <w:szCs w:val="20"/>
        </w:rPr>
        <w:t>What is the first payment amount a new member can expect to pay and when is it due?</w:t>
      </w:r>
    </w:p>
    <w:p w14:paraId="363B8E4E" w14:textId="5CBCCB7C" w:rsidR="005147D8" w:rsidRDefault="005147D8">
      <w:pPr>
        <w:rPr>
          <w:rFonts w:ascii="Montserrat" w:hAnsi="Montserrat"/>
          <w:b/>
          <w:color w:val="0D2C6B"/>
          <w:sz w:val="20"/>
          <w:szCs w:val="20"/>
        </w:rPr>
      </w:pPr>
    </w:p>
    <w:p w14:paraId="2A643117" w14:textId="77777777" w:rsidR="00F72BDE" w:rsidRDefault="00F72BDE">
      <w:pPr>
        <w:rPr>
          <w:rFonts w:ascii="Tropiline" w:hAnsi="Tropiline" w:cs="EB Garamond"/>
          <w:b/>
          <w:bCs/>
          <w:color w:val="DC948A"/>
          <w:sz w:val="32"/>
          <w:szCs w:val="32"/>
        </w:rPr>
      </w:pPr>
      <w:r>
        <w:rPr>
          <w:rFonts w:ascii="Tropiline" w:hAnsi="Tropiline"/>
          <w:b/>
          <w:bCs/>
          <w:color w:val="DC948A"/>
          <w:sz w:val="32"/>
          <w:szCs w:val="32"/>
        </w:rPr>
        <w:br w:type="page"/>
      </w:r>
    </w:p>
    <w:p w14:paraId="25CF0FEB" w14:textId="47AF47D9" w:rsidR="005147D8" w:rsidRPr="00F72BDE" w:rsidRDefault="005147D8" w:rsidP="005147D8">
      <w:pPr>
        <w:pStyle w:val="Body-Serif1stPara"/>
        <w:spacing w:line="216" w:lineRule="auto"/>
        <w:jc w:val="center"/>
        <w:rPr>
          <w:rFonts w:ascii="Georgia" w:hAnsi="Georgia"/>
          <w:b/>
          <w:bCs/>
          <w:color w:val="DC948A"/>
          <w:sz w:val="32"/>
          <w:szCs w:val="32"/>
        </w:rPr>
      </w:pPr>
      <w:r w:rsidRPr="00F72BDE">
        <w:rPr>
          <w:rFonts w:ascii="Georgia" w:hAnsi="Georgia"/>
          <w:b/>
          <w:bCs/>
          <w:color w:val="DC948A"/>
          <w:sz w:val="32"/>
          <w:szCs w:val="32"/>
        </w:rPr>
        <w:lastRenderedPageBreak/>
        <w:t>Chapter Dues Information</w:t>
      </w:r>
    </w:p>
    <w:p w14:paraId="76586C0A" w14:textId="268A1020" w:rsidR="005147D8" w:rsidRPr="00F72BDE" w:rsidRDefault="005147D8" w:rsidP="005147D8">
      <w:pPr>
        <w:jc w:val="center"/>
        <w:rPr>
          <w:rFonts w:ascii="Georgia" w:hAnsi="Georgia"/>
          <w:b/>
          <w:bCs/>
          <w:color w:val="DC948A"/>
        </w:rPr>
      </w:pPr>
      <w:r w:rsidRPr="00F72BDE">
        <w:rPr>
          <w:rFonts w:ascii="Georgia" w:hAnsi="Georgia"/>
          <w:b/>
          <w:bCs/>
          <w:color w:val="DC948A"/>
        </w:rPr>
        <w:t>Originally Budgeted for 2020-2021</w:t>
      </w:r>
    </w:p>
    <w:p w14:paraId="5B1488EB" w14:textId="77777777" w:rsidR="005147D8" w:rsidRPr="005147D8" w:rsidRDefault="005147D8" w:rsidP="005147D8">
      <w:pPr>
        <w:jc w:val="center"/>
        <w:rPr>
          <w:rFonts w:ascii="Montserrat" w:hAnsi="Montserrat"/>
          <w:b/>
          <w:color w:val="0D2C6B"/>
          <w:sz w:val="16"/>
          <w:szCs w:val="16"/>
        </w:rPr>
      </w:pPr>
    </w:p>
    <w:p w14:paraId="3749233F" w14:textId="3DD575B0" w:rsidR="005147D8" w:rsidRDefault="005147D8" w:rsidP="005147D8">
      <w:pPr>
        <w:jc w:val="center"/>
        <w:rPr>
          <w:rFonts w:ascii="Montserrat" w:hAnsi="Montserrat"/>
          <w:b/>
          <w:color w:val="0D2C6B"/>
          <w:sz w:val="20"/>
          <w:szCs w:val="20"/>
        </w:rPr>
      </w:pPr>
      <w:r w:rsidRPr="005147D8">
        <w:rPr>
          <w:rFonts w:ascii="Montserrat" w:hAnsi="Montserrat"/>
          <w:b/>
          <w:color w:val="0D2C6B"/>
          <w:sz w:val="20"/>
          <w:szCs w:val="20"/>
        </w:rPr>
        <w:t>This information is being shared to help you understand what dues look like in a “normal” year</w:t>
      </w:r>
      <w:r>
        <w:rPr>
          <w:rFonts w:ascii="Montserrat" w:hAnsi="Montserrat"/>
          <w:b/>
          <w:color w:val="0D2C6B"/>
          <w:sz w:val="20"/>
          <w:szCs w:val="20"/>
        </w:rPr>
        <w:t>.</w:t>
      </w:r>
    </w:p>
    <w:p w14:paraId="67B5F314" w14:textId="77777777" w:rsidR="005147D8" w:rsidRPr="005147D8" w:rsidRDefault="005147D8" w:rsidP="005147D8">
      <w:pPr>
        <w:jc w:val="center"/>
        <w:rPr>
          <w:rFonts w:ascii="Montserrat" w:hAnsi="Montserrat"/>
          <w:b/>
          <w:color w:val="0D2C6B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D2C6B"/>
          <w:left w:val="single" w:sz="4" w:space="0" w:color="0D2C6B"/>
          <w:bottom w:val="single" w:sz="4" w:space="0" w:color="0D2C6B"/>
          <w:right w:val="single" w:sz="4" w:space="0" w:color="0D2C6B"/>
          <w:insideH w:val="single" w:sz="4" w:space="0" w:color="0D2C6B"/>
          <w:insideV w:val="single" w:sz="4" w:space="0" w:color="0D2C6B"/>
        </w:tblBorders>
        <w:tblLook w:val="04A0" w:firstRow="1" w:lastRow="0" w:firstColumn="1" w:lastColumn="0" w:noHBand="0" w:noVBand="1"/>
      </w:tblPr>
      <w:tblGrid>
        <w:gridCol w:w="4567"/>
        <w:gridCol w:w="1612"/>
        <w:gridCol w:w="1608"/>
        <w:gridCol w:w="1544"/>
      </w:tblGrid>
      <w:tr w:rsidR="005147D8" w:rsidRPr="00DF647E" w14:paraId="745A2E98" w14:textId="77777777" w:rsidTr="005147D8">
        <w:trPr>
          <w:trHeight w:val="404"/>
          <w:jc w:val="center"/>
        </w:trPr>
        <w:tc>
          <w:tcPr>
            <w:tcW w:w="4567" w:type="dxa"/>
          </w:tcPr>
          <w:p w14:paraId="39C3087B" w14:textId="77777777" w:rsidR="005147D8" w:rsidRPr="00DF647E" w:rsidRDefault="005147D8" w:rsidP="00CC5283">
            <w:pPr>
              <w:jc w:val="center"/>
              <w:rPr>
                <w:rFonts w:ascii="Futura-Normal" w:hAnsi="Futura-Normal"/>
                <w:b/>
                <w:i/>
                <w:sz w:val="28"/>
                <w:szCs w:val="28"/>
              </w:rPr>
            </w:pPr>
          </w:p>
        </w:tc>
        <w:tc>
          <w:tcPr>
            <w:tcW w:w="1612" w:type="dxa"/>
          </w:tcPr>
          <w:p w14:paraId="0A291F5E" w14:textId="77777777" w:rsidR="005147D8" w:rsidRPr="003B056E" w:rsidRDefault="005147D8" w:rsidP="00CC5283">
            <w:pPr>
              <w:jc w:val="center"/>
              <w:rPr>
                <w:rFonts w:ascii="Anton" w:hAnsi="Anton"/>
                <w:bCs/>
                <w:iCs/>
                <w:color w:val="0D2C6B"/>
              </w:rPr>
            </w:pPr>
            <w:r w:rsidRPr="003B056E">
              <w:rPr>
                <w:rFonts w:ascii="Anton" w:hAnsi="Anton"/>
                <w:bCs/>
                <w:iCs/>
                <w:color w:val="0D2C6B"/>
              </w:rPr>
              <w:t>LIVE-IN</w:t>
            </w:r>
          </w:p>
        </w:tc>
        <w:tc>
          <w:tcPr>
            <w:tcW w:w="1608" w:type="dxa"/>
          </w:tcPr>
          <w:p w14:paraId="66A513F7" w14:textId="77777777" w:rsidR="005147D8" w:rsidRPr="003B056E" w:rsidRDefault="005147D8" w:rsidP="00CC5283">
            <w:pPr>
              <w:jc w:val="center"/>
              <w:rPr>
                <w:rFonts w:ascii="Anton" w:hAnsi="Anton"/>
                <w:bCs/>
                <w:iCs/>
                <w:color w:val="0D2C6B"/>
              </w:rPr>
            </w:pPr>
            <w:r w:rsidRPr="003B056E">
              <w:rPr>
                <w:rFonts w:ascii="Anton" w:hAnsi="Anton"/>
                <w:bCs/>
                <w:iCs/>
                <w:color w:val="0D2C6B"/>
              </w:rPr>
              <w:t>LIVE-OUT</w:t>
            </w:r>
          </w:p>
        </w:tc>
        <w:tc>
          <w:tcPr>
            <w:tcW w:w="1544" w:type="dxa"/>
          </w:tcPr>
          <w:p w14:paraId="0A121FCA" w14:textId="77777777" w:rsidR="005147D8" w:rsidRPr="003B056E" w:rsidRDefault="005147D8" w:rsidP="00CC5283">
            <w:pPr>
              <w:jc w:val="center"/>
              <w:rPr>
                <w:rFonts w:ascii="Anton" w:hAnsi="Anton"/>
                <w:bCs/>
                <w:iCs/>
                <w:color w:val="0D2C6B"/>
              </w:rPr>
            </w:pPr>
            <w:r w:rsidRPr="003B056E">
              <w:rPr>
                <w:rFonts w:ascii="Anton" w:hAnsi="Anton"/>
                <w:bCs/>
                <w:iCs/>
                <w:color w:val="0D2C6B"/>
              </w:rPr>
              <w:t>EXCUSED STATUS*</w:t>
            </w:r>
          </w:p>
        </w:tc>
      </w:tr>
      <w:tr w:rsidR="005147D8" w:rsidRPr="00DF647E" w14:paraId="2FDC7CA2" w14:textId="77777777" w:rsidTr="005147D8">
        <w:trPr>
          <w:trHeight w:val="368"/>
          <w:jc w:val="center"/>
        </w:trPr>
        <w:tc>
          <w:tcPr>
            <w:tcW w:w="4567" w:type="dxa"/>
            <w:vAlign w:val="center"/>
          </w:tcPr>
          <w:p w14:paraId="42BA6F7C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 xml:space="preserve">Rent charge per academic term </w:t>
            </w:r>
          </w:p>
        </w:tc>
        <w:tc>
          <w:tcPr>
            <w:tcW w:w="1612" w:type="dxa"/>
            <w:vAlign w:val="center"/>
          </w:tcPr>
          <w:p w14:paraId="0553C20A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947B2E0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8FAFD83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0A46A8E2" w14:textId="77777777" w:rsidTr="005147D8">
        <w:trPr>
          <w:trHeight w:val="323"/>
          <w:jc w:val="center"/>
        </w:trPr>
        <w:tc>
          <w:tcPr>
            <w:tcW w:w="4567" w:type="dxa"/>
            <w:vAlign w:val="center"/>
          </w:tcPr>
          <w:p w14:paraId="38A617DC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Board charge per academic term (i.e. Food)</w:t>
            </w:r>
          </w:p>
        </w:tc>
        <w:tc>
          <w:tcPr>
            <w:tcW w:w="1612" w:type="dxa"/>
            <w:vAlign w:val="center"/>
          </w:tcPr>
          <w:p w14:paraId="56EE37ED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BE4533F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FF021A0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50C1F79F" w14:textId="77777777" w:rsidTr="005147D8">
        <w:trPr>
          <w:trHeight w:val="377"/>
          <w:jc w:val="center"/>
        </w:trPr>
        <w:tc>
          <w:tcPr>
            <w:tcW w:w="4567" w:type="dxa"/>
            <w:vAlign w:val="center"/>
          </w:tcPr>
          <w:p w14:paraId="53C98A97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Chapter Obligation charge per academic term</w:t>
            </w:r>
          </w:p>
        </w:tc>
        <w:tc>
          <w:tcPr>
            <w:tcW w:w="1612" w:type="dxa"/>
            <w:vAlign w:val="center"/>
          </w:tcPr>
          <w:p w14:paraId="75D6AE4D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7E9ABF2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38FDA99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4496203C" w14:textId="77777777" w:rsidTr="005147D8">
        <w:trPr>
          <w:jc w:val="center"/>
        </w:trPr>
        <w:tc>
          <w:tcPr>
            <w:tcW w:w="4567" w:type="dxa"/>
            <w:vAlign w:val="center"/>
          </w:tcPr>
          <w:p w14:paraId="3C457903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Payroll charge per academic term</w:t>
            </w:r>
          </w:p>
        </w:tc>
        <w:tc>
          <w:tcPr>
            <w:tcW w:w="1612" w:type="dxa"/>
            <w:vAlign w:val="center"/>
          </w:tcPr>
          <w:p w14:paraId="5040314B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9AFF5D8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DECE83C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04859067" w14:textId="77777777" w:rsidTr="005147D8">
        <w:trPr>
          <w:jc w:val="center"/>
        </w:trPr>
        <w:tc>
          <w:tcPr>
            <w:tcW w:w="4567" w:type="dxa"/>
            <w:vAlign w:val="center"/>
          </w:tcPr>
          <w:p w14:paraId="4E5F80DA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House Corporation Fee (one-time fee paid as a new member)</w:t>
            </w:r>
          </w:p>
        </w:tc>
        <w:tc>
          <w:tcPr>
            <w:tcW w:w="1612" w:type="dxa"/>
            <w:vAlign w:val="center"/>
          </w:tcPr>
          <w:p w14:paraId="40DF09FB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78EB368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28F0A29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3178D8EF" w14:textId="77777777" w:rsidTr="005147D8">
        <w:trPr>
          <w:jc w:val="center"/>
        </w:trPr>
        <w:tc>
          <w:tcPr>
            <w:tcW w:w="4567" w:type="dxa"/>
            <w:vAlign w:val="center"/>
          </w:tcPr>
          <w:p w14:paraId="13017A2A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What are your local chapter’s dues per academic term?</w:t>
            </w:r>
          </w:p>
        </w:tc>
        <w:tc>
          <w:tcPr>
            <w:tcW w:w="1612" w:type="dxa"/>
            <w:vAlign w:val="center"/>
          </w:tcPr>
          <w:p w14:paraId="3AB86052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E53F312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3CED974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14374439" w14:textId="77777777" w:rsidTr="005147D8">
        <w:trPr>
          <w:trHeight w:val="575"/>
          <w:jc w:val="center"/>
        </w:trPr>
        <w:tc>
          <w:tcPr>
            <w:tcW w:w="4567" w:type="dxa"/>
            <w:vAlign w:val="center"/>
          </w:tcPr>
          <w:p w14:paraId="04271F98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List what is included in your chapter’s dues.</w:t>
            </w:r>
          </w:p>
        </w:tc>
        <w:tc>
          <w:tcPr>
            <w:tcW w:w="1612" w:type="dxa"/>
            <w:vAlign w:val="center"/>
          </w:tcPr>
          <w:p w14:paraId="6BF3CABB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2B550D6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DB7835C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34C28818" w14:textId="77777777" w:rsidTr="005147D8">
        <w:trPr>
          <w:jc w:val="center"/>
        </w:trPr>
        <w:tc>
          <w:tcPr>
            <w:tcW w:w="4567" w:type="dxa"/>
            <w:vAlign w:val="center"/>
          </w:tcPr>
          <w:p w14:paraId="27410358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Do you have separate social fees?  If yes, list the cost and what the fee includes (Family days, formals, date events, party favors, etc.).</w:t>
            </w:r>
          </w:p>
        </w:tc>
        <w:tc>
          <w:tcPr>
            <w:tcW w:w="1612" w:type="dxa"/>
            <w:vAlign w:val="center"/>
          </w:tcPr>
          <w:p w14:paraId="042A0922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BAD1FBD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10B9793" w14:textId="77777777" w:rsidR="005147D8" w:rsidRPr="00226884" w:rsidRDefault="005147D8" w:rsidP="00CC5283">
            <w:pPr>
              <w:jc w:val="center"/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61E34CFE" w14:textId="77777777" w:rsidTr="005147D8">
        <w:trPr>
          <w:jc w:val="center"/>
        </w:trPr>
        <w:tc>
          <w:tcPr>
            <w:tcW w:w="4567" w:type="dxa"/>
            <w:vAlign w:val="center"/>
          </w:tcPr>
          <w:p w14:paraId="25EBC236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Fees paid to Delta Gamma Executive Offices (Per Capita, Tech Fee, NPC Fee)</w:t>
            </w:r>
          </w:p>
        </w:tc>
        <w:tc>
          <w:tcPr>
            <w:tcW w:w="1612" w:type="dxa"/>
            <w:vAlign w:val="center"/>
          </w:tcPr>
          <w:p w14:paraId="60864727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A6487D6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C4082B6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2DA77058" w14:textId="77777777" w:rsidTr="005147D8">
        <w:trPr>
          <w:trHeight w:val="305"/>
          <w:jc w:val="center"/>
        </w:trPr>
        <w:tc>
          <w:tcPr>
            <w:tcW w:w="4567" w:type="dxa"/>
            <w:vAlign w:val="center"/>
          </w:tcPr>
          <w:p w14:paraId="680D940C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What is your one-time New Member fee?</w:t>
            </w:r>
          </w:p>
        </w:tc>
        <w:tc>
          <w:tcPr>
            <w:tcW w:w="1612" w:type="dxa"/>
            <w:vAlign w:val="center"/>
          </w:tcPr>
          <w:p w14:paraId="6BF58026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442324F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F53D1E0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1184075B" w14:textId="77777777" w:rsidTr="005147D8">
        <w:trPr>
          <w:jc w:val="center"/>
        </w:trPr>
        <w:tc>
          <w:tcPr>
            <w:tcW w:w="4567" w:type="dxa"/>
            <w:vAlign w:val="center"/>
          </w:tcPr>
          <w:p w14:paraId="0B8D9E03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What is your one-time Initiation Fee?</w:t>
            </w:r>
          </w:p>
        </w:tc>
        <w:tc>
          <w:tcPr>
            <w:tcW w:w="1612" w:type="dxa"/>
            <w:vAlign w:val="center"/>
          </w:tcPr>
          <w:p w14:paraId="52F39BDA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6AECDF7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3132BCD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5DDAC8D8" w14:textId="77777777" w:rsidTr="005147D8">
        <w:trPr>
          <w:jc w:val="center"/>
        </w:trPr>
        <w:tc>
          <w:tcPr>
            <w:tcW w:w="4567" w:type="dxa"/>
            <w:vAlign w:val="center"/>
          </w:tcPr>
          <w:p w14:paraId="111AE42A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Do your charge separate recruitment fees (t-shirts, clothing, etc.)?  If yes, list and what the fee includes.</w:t>
            </w:r>
          </w:p>
        </w:tc>
        <w:tc>
          <w:tcPr>
            <w:tcW w:w="1612" w:type="dxa"/>
            <w:vAlign w:val="center"/>
          </w:tcPr>
          <w:p w14:paraId="4FAFC8EB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5BBB8EA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2262EB6" w14:textId="77777777" w:rsidR="005147D8" w:rsidRPr="00226884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6522A237" w14:textId="77777777" w:rsidTr="005147D8">
        <w:trPr>
          <w:jc w:val="center"/>
        </w:trPr>
        <w:tc>
          <w:tcPr>
            <w:tcW w:w="4567" w:type="dxa"/>
            <w:vAlign w:val="center"/>
          </w:tcPr>
          <w:p w14:paraId="2D57E04F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Do new members regularly eat meals at your facility? If so, how much are they charged, and for how many meals per week?</w:t>
            </w:r>
          </w:p>
        </w:tc>
        <w:tc>
          <w:tcPr>
            <w:tcW w:w="1612" w:type="dxa"/>
            <w:vAlign w:val="center"/>
          </w:tcPr>
          <w:p w14:paraId="1F450860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65EFDE7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9B23832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7264A604" w14:textId="77777777" w:rsidTr="005147D8">
        <w:trPr>
          <w:jc w:val="center"/>
        </w:trPr>
        <w:tc>
          <w:tcPr>
            <w:tcW w:w="4567" w:type="dxa"/>
            <w:vAlign w:val="center"/>
          </w:tcPr>
          <w:p w14:paraId="7CB5FFD4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What is the campus Panhellenic fee per academic term?</w:t>
            </w:r>
          </w:p>
        </w:tc>
        <w:tc>
          <w:tcPr>
            <w:tcW w:w="1612" w:type="dxa"/>
            <w:vAlign w:val="center"/>
          </w:tcPr>
          <w:p w14:paraId="6D245EC6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754CE63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E30D4E8" w14:textId="77777777" w:rsidR="005147D8" w:rsidRPr="00074B5B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</w:tr>
      <w:tr w:rsidR="005147D8" w:rsidRPr="00DF647E" w14:paraId="16F6A3FE" w14:textId="77777777" w:rsidTr="005147D8">
        <w:trPr>
          <w:jc w:val="center"/>
        </w:trPr>
        <w:tc>
          <w:tcPr>
            <w:tcW w:w="4567" w:type="dxa"/>
            <w:vAlign w:val="center"/>
          </w:tcPr>
          <w:p w14:paraId="1A41CA36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 xml:space="preserve">What is the </w:t>
            </w:r>
            <w:proofErr w:type="spellStart"/>
            <w:r w:rsidRPr="003B056E">
              <w:rPr>
                <w:rFonts w:ascii="Montserrat" w:hAnsi="Montserrat"/>
                <w:sz w:val="18"/>
                <w:szCs w:val="18"/>
              </w:rPr>
              <w:t>greekbill</w:t>
            </w:r>
            <w:proofErr w:type="spellEnd"/>
            <w:r w:rsidRPr="003B056E">
              <w:rPr>
                <w:rFonts w:ascii="Montserrat" w:hAnsi="Montserrat"/>
                <w:sz w:val="18"/>
                <w:szCs w:val="18"/>
              </w:rPr>
              <w:t xml:space="preserve"> fee per academic term?</w:t>
            </w:r>
          </w:p>
        </w:tc>
        <w:tc>
          <w:tcPr>
            <w:tcW w:w="1612" w:type="dxa"/>
            <w:vAlign w:val="center"/>
          </w:tcPr>
          <w:p w14:paraId="68F73CAD" w14:textId="77777777" w:rsidR="005147D8" w:rsidRPr="008C2A2F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FDFA87D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  <w:tc>
          <w:tcPr>
            <w:tcW w:w="1544" w:type="dxa"/>
          </w:tcPr>
          <w:p w14:paraId="77050751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</w:tr>
      <w:tr w:rsidR="005147D8" w:rsidRPr="00DF647E" w14:paraId="605592F1" w14:textId="77777777" w:rsidTr="005147D8">
        <w:trPr>
          <w:jc w:val="center"/>
        </w:trPr>
        <w:tc>
          <w:tcPr>
            <w:tcW w:w="4567" w:type="dxa"/>
            <w:vAlign w:val="center"/>
          </w:tcPr>
          <w:p w14:paraId="0EFDFA9A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Any other fees charged that are not listed above (miscellaneous fees)</w:t>
            </w:r>
          </w:p>
        </w:tc>
        <w:tc>
          <w:tcPr>
            <w:tcW w:w="1612" w:type="dxa"/>
            <w:vAlign w:val="center"/>
          </w:tcPr>
          <w:p w14:paraId="4083A9AE" w14:textId="77777777" w:rsidR="005147D8" w:rsidRPr="008C2A2F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61159D8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  <w:tc>
          <w:tcPr>
            <w:tcW w:w="1544" w:type="dxa"/>
          </w:tcPr>
          <w:p w14:paraId="384F96B6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</w:tr>
      <w:tr w:rsidR="005147D8" w:rsidRPr="00DF647E" w14:paraId="322B985C" w14:textId="77777777" w:rsidTr="005147D8">
        <w:trPr>
          <w:jc w:val="center"/>
        </w:trPr>
        <w:tc>
          <w:tcPr>
            <w:tcW w:w="4567" w:type="dxa"/>
            <w:vAlign w:val="center"/>
          </w:tcPr>
          <w:p w14:paraId="4DF304B0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 xml:space="preserve">Please list the total term </w:t>
            </w:r>
            <w:proofErr w:type="gramStart"/>
            <w:r w:rsidRPr="003B056E">
              <w:rPr>
                <w:rFonts w:ascii="Montserrat" w:hAnsi="Montserrat"/>
                <w:sz w:val="18"/>
                <w:szCs w:val="18"/>
              </w:rPr>
              <w:t>cost.(</w:t>
            </w:r>
            <w:proofErr w:type="gramEnd"/>
            <w:r w:rsidRPr="003B056E">
              <w:rPr>
                <w:rFonts w:ascii="Montserrat" w:hAnsi="Montserrat"/>
                <w:sz w:val="18"/>
                <w:szCs w:val="18"/>
              </w:rPr>
              <w:t>Please list each term separately if costs vary per term.)</w:t>
            </w:r>
          </w:p>
        </w:tc>
        <w:tc>
          <w:tcPr>
            <w:tcW w:w="1612" w:type="dxa"/>
            <w:vAlign w:val="center"/>
          </w:tcPr>
          <w:p w14:paraId="7F07A54E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35DAB94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  <w:tc>
          <w:tcPr>
            <w:tcW w:w="1544" w:type="dxa"/>
          </w:tcPr>
          <w:p w14:paraId="6B6F9171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</w:tr>
      <w:tr w:rsidR="005147D8" w:rsidRPr="00DF647E" w14:paraId="3221ADE4" w14:textId="77777777" w:rsidTr="005147D8">
        <w:trPr>
          <w:jc w:val="center"/>
        </w:trPr>
        <w:tc>
          <w:tcPr>
            <w:tcW w:w="4567" w:type="dxa"/>
            <w:vAlign w:val="center"/>
          </w:tcPr>
          <w:p w14:paraId="4D80C216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 xml:space="preserve">Do you offer installment plans (term/monthly)?  </w:t>
            </w:r>
          </w:p>
          <w:p w14:paraId="5FA29677" w14:textId="77777777" w:rsidR="005147D8" w:rsidRPr="003B056E" w:rsidRDefault="005147D8" w:rsidP="00CC5283">
            <w:pPr>
              <w:rPr>
                <w:rFonts w:ascii="Montserrat" w:hAnsi="Montserrat"/>
                <w:sz w:val="18"/>
                <w:szCs w:val="18"/>
              </w:rPr>
            </w:pPr>
            <w:r w:rsidRPr="003B056E">
              <w:rPr>
                <w:rFonts w:ascii="Montserrat" w:hAnsi="Montserrat"/>
                <w:sz w:val="18"/>
                <w:szCs w:val="18"/>
              </w:rPr>
              <w:t>If so, please describe.</w:t>
            </w:r>
          </w:p>
        </w:tc>
        <w:tc>
          <w:tcPr>
            <w:tcW w:w="1612" w:type="dxa"/>
            <w:vAlign w:val="center"/>
          </w:tcPr>
          <w:p w14:paraId="7B733037" w14:textId="77777777" w:rsidR="005147D8" w:rsidRPr="001A6FBE" w:rsidRDefault="005147D8" w:rsidP="00CC5283">
            <w:pPr>
              <w:rPr>
                <w:rFonts w:ascii="Futura-Normal" w:hAnsi="Futura-Norm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D0D97C8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  <w:tc>
          <w:tcPr>
            <w:tcW w:w="1544" w:type="dxa"/>
          </w:tcPr>
          <w:p w14:paraId="42FE5578" w14:textId="77777777" w:rsidR="005147D8" w:rsidRPr="00DF647E" w:rsidRDefault="005147D8" w:rsidP="00CC5283">
            <w:pPr>
              <w:rPr>
                <w:rFonts w:ascii="Futura-Normal" w:hAnsi="Futura-Normal"/>
              </w:rPr>
            </w:pPr>
          </w:p>
        </w:tc>
      </w:tr>
    </w:tbl>
    <w:p w14:paraId="4510D25B" w14:textId="60E14031" w:rsidR="001C7B93" w:rsidRPr="003B056E" w:rsidRDefault="005147D8" w:rsidP="003B056E">
      <w:pPr>
        <w:spacing w:before="100" w:beforeAutospacing="1" w:after="100" w:afterAutospacing="1"/>
        <w:rPr>
          <w:rFonts w:ascii="Montserrat" w:hAnsi="Montserrat"/>
          <w:b/>
          <w:color w:val="0D2C6B"/>
          <w:sz w:val="20"/>
          <w:szCs w:val="20"/>
        </w:rPr>
      </w:pPr>
      <w:r w:rsidRPr="003B056E">
        <w:rPr>
          <w:rFonts w:ascii="Montserrat" w:hAnsi="Montserrat"/>
          <w:bCs/>
          <w:iCs/>
          <w:sz w:val="18"/>
          <w:szCs w:val="18"/>
        </w:rPr>
        <w:t>*rates will vary based on</w:t>
      </w:r>
      <w:r>
        <w:rPr>
          <w:rFonts w:ascii="Montserrat" w:hAnsi="Montserrat"/>
          <w:bCs/>
          <w:iCs/>
          <w:sz w:val="18"/>
          <w:szCs w:val="18"/>
        </w:rPr>
        <w:t xml:space="preserve"> </w:t>
      </w:r>
      <w:r w:rsidRPr="003B056E">
        <w:rPr>
          <w:rFonts w:ascii="Montserrat" w:hAnsi="Montserrat"/>
          <w:bCs/>
          <w:iCs/>
          <w:sz w:val="18"/>
          <w:szCs w:val="18"/>
        </w:rPr>
        <w:t>reason for status</w:t>
      </w:r>
    </w:p>
    <w:sectPr w:rsidR="001C7B93" w:rsidRPr="003B056E" w:rsidSect="0094369D">
      <w:headerReference w:type="even" r:id="rId8"/>
      <w:headerReference w:type="default" r:id="rId9"/>
      <w:pgSz w:w="12240" w:h="15840"/>
      <w:pgMar w:top="2277" w:right="1440" w:bottom="292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0A7B" w14:textId="77777777" w:rsidR="00492DC9" w:rsidRDefault="00492DC9" w:rsidP="001C7B93">
      <w:r>
        <w:separator/>
      </w:r>
    </w:p>
  </w:endnote>
  <w:endnote w:type="continuationSeparator" w:id="0">
    <w:p w14:paraId="343F3C45" w14:textId="77777777" w:rsidR="00492DC9" w:rsidRDefault="00492DC9" w:rsidP="001C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EB Garamond">
    <w:altName w:val="Calibri"/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Normal">
    <w:altName w:val="Arial"/>
    <w:charset w:val="B1"/>
    <w:family w:val="swiss"/>
    <w:pitch w:val="variable"/>
    <w:sig w:usb0="80000867" w:usb1="00000000" w:usb2="00000000" w:usb3="00000000" w:csb0="000001F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ton">
    <w:panose1 w:val="00000500000000000000"/>
    <w:charset w:val="4D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ECB2" w14:textId="77777777" w:rsidR="00492DC9" w:rsidRDefault="00492DC9" w:rsidP="001C7B93">
      <w:r>
        <w:separator/>
      </w:r>
    </w:p>
  </w:footnote>
  <w:footnote w:type="continuationSeparator" w:id="0">
    <w:p w14:paraId="303CCFB9" w14:textId="77777777" w:rsidR="00492DC9" w:rsidRDefault="00492DC9" w:rsidP="001C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C489" w14:textId="77777777" w:rsidR="007F44B2" w:rsidRDefault="007F44B2" w:rsidP="00027F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5BB0E1" w14:textId="77777777" w:rsidR="007F44B2" w:rsidRDefault="007F44B2" w:rsidP="007F44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A06D" w14:textId="77777777" w:rsidR="0094369D" w:rsidRDefault="0096349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16DF9D" wp14:editId="3D8D4980">
          <wp:simplePos x="0" y="0"/>
          <wp:positionH relativeFrom="column">
            <wp:posOffset>-906145</wp:posOffset>
          </wp:positionH>
          <wp:positionV relativeFrom="paragraph">
            <wp:posOffset>-591185</wp:posOffset>
          </wp:positionV>
          <wp:extent cx="7759700" cy="10042525"/>
          <wp:effectExtent l="0" t="0" r="0" b="0"/>
          <wp:wrapNone/>
          <wp:docPr id="1" name="Picture 2" descr="A picture containing monitor, television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monitor, television, wind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0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415F5"/>
    <w:multiLevelType w:val="hybridMultilevel"/>
    <w:tmpl w:val="1B76C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E"/>
    <w:rsid w:val="00027F66"/>
    <w:rsid w:val="000E6191"/>
    <w:rsid w:val="000F4FBE"/>
    <w:rsid w:val="001C5B75"/>
    <w:rsid w:val="001C7B93"/>
    <w:rsid w:val="00214A6A"/>
    <w:rsid w:val="002D1F8A"/>
    <w:rsid w:val="0030699B"/>
    <w:rsid w:val="003B056E"/>
    <w:rsid w:val="00483C9A"/>
    <w:rsid w:val="00492DC9"/>
    <w:rsid w:val="005147D8"/>
    <w:rsid w:val="00686678"/>
    <w:rsid w:val="007F0723"/>
    <w:rsid w:val="007F44B2"/>
    <w:rsid w:val="0094369D"/>
    <w:rsid w:val="0096349C"/>
    <w:rsid w:val="009A199F"/>
    <w:rsid w:val="009B695A"/>
    <w:rsid w:val="00C2714F"/>
    <w:rsid w:val="00C37A67"/>
    <w:rsid w:val="00CC24E0"/>
    <w:rsid w:val="00F72BDE"/>
    <w:rsid w:val="00F74851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E2BE3C"/>
  <w15:chartTrackingRefBased/>
  <w15:docId w15:val="{94311F20-3159-DD40-9466-692AD11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93"/>
  </w:style>
  <w:style w:type="paragraph" w:styleId="Footer">
    <w:name w:val="footer"/>
    <w:basedOn w:val="Normal"/>
    <w:link w:val="FooterChar"/>
    <w:uiPriority w:val="99"/>
    <w:unhideWhenUsed/>
    <w:rsid w:val="001C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93"/>
  </w:style>
  <w:style w:type="paragraph" w:customStyle="1" w:styleId="Cvr-MainHeadline">
    <w:name w:val="Cvr-Main Headline"/>
    <w:basedOn w:val="Normal"/>
    <w:uiPriority w:val="99"/>
    <w:rsid w:val="001C7B93"/>
    <w:pPr>
      <w:autoSpaceDE w:val="0"/>
      <w:autoSpaceDN w:val="0"/>
      <w:adjustRightInd w:val="0"/>
      <w:spacing w:before="270" w:after="90" w:line="1160" w:lineRule="atLeast"/>
      <w:textAlignment w:val="center"/>
    </w:pPr>
    <w:rPr>
      <w:rFonts w:ascii="Tropiline" w:hAnsi="Tropiline" w:cs="Tropiline"/>
      <w:color w:val="E69A93"/>
      <w:sz w:val="32"/>
      <w:szCs w:val="32"/>
    </w:rPr>
  </w:style>
  <w:style w:type="paragraph" w:customStyle="1" w:styleId="Body-Serif1stPara">
    <w:name w:val="Body-Serif 1st Para"/>
    <w:basedOn w:val="Normal"/>
    <w:next w:val="Normal"/>
    <w:uiPriority w:val="99"/>
    <w:rsid w:val="001C7B93"/>
    <w:pPr>
      <w:autoSpaceDE w:val="0"/>
      <w:autoSpaceDN w:val="0"/>
      <w:adjustRightInd w:val="0"/>
      <w:spacing w:line="288" w:lineRule="auto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head">
    <w:name w:val="Subhead"/>
    <w:basedOn w:val="Normal"/>
    <w:uiPriority w:val="99"/>
    <w:rsid w:val="001C7B93"/>
    <w:pPr>
      <w:autoSpaceDE w:val="0"/>
      <w:autoSpaceDN w:val="0"/>
      <w:adjustRightInd w:val="0"/>
      <w:spacing w:before="270" w:line="288" w:lineRule="auto"/>
      <w:textAlignment w:val="center"/>
    </w:pPr>
    <w:rPr>
      <w:rFonts w:ascii="Montserrat" w:hAnsi="Montserrat" w:cs="Montserrat"/>
      <w:b/>
      <w:bCs/>
      <w:caps/>
      <w:color w:val="0D2C6B"/>
      <w:sz w:val="18"/>
      <w:szCs w:val="18"/>
    </w:rPr>
  </w:style>
  <w:style w:type="paragraph" w:customStyle="1" w:styleId="Body-BulletSerif">
    <w:name w:val="Body-Bullet Serif"/>
    <w:basedOn w:val="Normal"/>
    <w:uiPriority w:val="99"/>
    <w:rsid w:val="001C7B93"/>
    <w:pPr>
      <w:autoSpaceDE w:val="0"/>
      <w:autoSpaceDN w:val="0"/>
      <w:adjustRightInd w:val="0"/>
      <w:spacing w:before="108" w:after="36" w:line="288" w:lineRule="auto"/>
      <w:ind w:left="360" w:right="1440" w:hanging="180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-Subhead">
    <w:name w:val="Sub-Subhead"/>
    <w:basedOn w:val="Normal"/>
    <w:uiPriority w:val="99"/>
    <w:rsid w:val="001C7B93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hAnsi="Montserrat SemiBold" w:cs="Montserrat SemiBold"/>
      <w:b/>
      <w:bCs/>
      <w:color w:val="0D2C6B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D1F8A"/>
  </w:style>
  <w:style w:type="paragraph" w:styleId="BalloonText">
    <w:name w:val="Balloon Text"/>
    <w:basedOn w:val="Normal"/>
    <w:link w:val="BalloonTextChar"/>
    <w:uiPriority w:val="99"/>
    <w:semiHidden/>
    <w:unhideWhenUsed/>
    <w:rsid w:val="00214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697D5-7BB4-48B2-BAAA-B54D6160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Raina Bradford-Jennings</cp:lastModifiedBy>
  <cp:revision>4</cp:revision>
  <dcterms:created xsi:type="dcterms:W3CDTF">2020-08-06T18:38:00Z</dcterms:created>
  <dcterms:modified xsi:type="dcterms:W3CDTF">2020-08-06T18:56:00Z</dcterms:modified>
</cp:coreProperties>
</file>